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A4D0A" w14:textId="77777777" w:rsidR="000529A0" w:rsidRDefault="000529A0" w:rsidP="000529A0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ПРАВИТЕЛЬСТВО РОССИЙСКОЙ ФЕДЕРАЦИИ</w:t>
      </w:r>
    </w:p>
    <w:p w14:paraId="13DA3028" w14:textId="77777777" w:rsidR="000529A0" w:rsidRDefault="000529A0" w:rsidP="000529A0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7638DC" w14:textId="77777777" w:rsidR="000529A0" w:rsidRDefault="000529A0" w:rsidP="000529A0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14:paraId="367030F4" w14:textId="77777777" w:rsidR="000529A0" w:rsidRDefault="000529A0" w:rsidP="000529A0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6 марта 2022 г. N 301</w:t>
      </w:r>
    </w:p>
    <w:p w14:paraId="0912E31A" w14:textId="77777777" w:rsidR="000529A0" w:rsidRDefault="000529A0" w:rsidP="000529A0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9F037C" w14:textId="77777777" w:rsidR="000529A0" w:rsidRDefault="000529A0" w:rsidP="000529A0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ОСНОВАНИЯХ</w:t>
      </w:r>
    </w:p>
    <w:p w14:paraId="535577E0" w14:textId="77777777" w:rsidR="000529A0" w:rsidRDefault="000529A0" w:rsidP="000529A0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НЕРАЗМЕЩЕНИЯ В ЕДИНОЙ ИНФОРМАЦИОННОЙ СИСТЕМЕ В СФЕРЕ ЗАКУПОК</w:t>
      </w:r>
    </w:p>
    <w:p w14:paraId="10E49F53" w14:textId="77777777" w:rsidR="000529A0" w:rsidRDefault="000529A0" w:rsidP="000529A0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ТОВАРОВ, РАБОТ, УСЛУГ ДЛЯ ОБЕСПЕЧЕНИЯ ГОСУДАРСТВЕННЫХ</w:t>
      </w:r>
    </w:p>
    <w:p w14:paraId="2DC0E98D" w14:textId="77777777" w:rsidR="000529A0" w:rsidRDefault="000529A0" w:rsidP="000529A0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МУНИЦИПАЛЬНЫХ НУЖД СВЕДЕНИЙ О ЗАКУПКАХ ТОВАРОВ, РАБОТ,</w:t>
      </w:r>
    </w:p>
    <w:p w14:paraId="5CCC9B1D" w14:textId="77777777" w:rsidR="000529A0" w:rsidRDefault="000529A0" w:rsidP="000529A0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УСЛУГ, ИНФОРМАЦИИ О ПОСТАВЩИКАХ (ПОДРЯДЧИКАХ,</w:t>
      </w:r>
    </w:p>
    <w:p w14:paraId="3067A005" w14:textId="77777777" w:rsidR="000529A0" w:rsidRDefault="000529A0" w:rsidP="000529A0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ИСПОЛНИТЕЛЯХ), С КОТОРЫМИ ЗАКЛЮЧЕНЫ ДОГОВОРЫ</w:t>
      </w:r>
    </w:p>
    <w:p w14:paraId="1272BCA8" w14:textId="77777777" w:rsidR="000529A0" w:rsidRDefault="000529A0" w:rsidP="000529A0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14:paraId="56BC2E87" w14:textId="77777777" w:rsidR="000529A0" w:rsidRDefault="000529A0" w:rsidP="000529A0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>
          <w:rPr>
            <w:rStyle w:val="a3"/>
            <w:rFonts w:ascii="Arial" w:hAnsi="Arial" w:cs="Arial"/>
            <w:color w:val="0000FF"/>
            <w:sz w:val="20"/>
            <w:szCs w:val="20"/>
            <w:u w:val="none"/>
          </w:rPr>
          <w:t>частью 16 статьи 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14:paraId="0C51E569" w14:textId="77777777" w:rsidR="000529A0" w:rsidRDefault="000529A0" w:rsidP="000529A0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3"/>
      <w:bookmarkEnd w:id="0"/>
      <w:r>
        <w:rPr>
          <w:rFonts w:ascii="Arial" w:hAnsi="Arial" w:cs="Arial"/>
          <w:sz w:val="20"/>
          <w:szCs w:val="20"/>
        </w:rPr>
        <w:t xml:space="preserve">1. Установить, что основаниями </w:t>
      </w:r>
      <w:proofErr w:type="spellStart"/>
      <w:r>
        <w:rPr>
          <w:rFonts w:ascii="Arial" w:hAnsi="Arial" w:cs="Arial"/>
          <w:sz w:val="20"/>
          <w:szCs w:val="20"/>
        </w:rPr>
        <w:t>неразмещения</w:t>
      </w:r>
      <w:proofErr w:type="spellEnd"/>
      <w:r>
        <w:rPr>
          <w:rFonts w:ascii="Arial" w:hAnsi="Arial" w:cs="Arial"/>
          <w:sz w:val="20"/>
          <w:szCs w:val="20"/>
        </w:rPr>
        <w:t xml:space="preserve"> в единой информационной системе в сфере закупок товаров, работ, услуг для обеспечения государственных и муниципальных нужд сведений о закупке товаров, работ, услуг, информации о поставщике (подрядчике, исполнителе), с которым заключен договор по результатам закупки, являются введение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в отношении заказчика, осуществляющего закупку.</w:t>
      </w:r>
    </w:p>
    <w:p w14:paraId="3CDAA3FE" w14:textId="77777777" w:rsidR="000529A0" w:rsidRDefault="000529A0" w:rsidP="000529A0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Положения </w:t>
      </w:r>
      <w:hyperlink w:anchor="Par13" w:history="1">
        <w:r>
          <w:rPr>
            <w:rStyle w:val="a3"/>
            <w:rFonts w:ascii="Arial" w:hAnsi="Arial" w:cs="Arial"/>
            <w:color w:val="0000FF"/>
            <w:sz w:val="20"/>
            <w:szCs w:val="20"/>
            <w:u w:val="none"/>
          </w:rPr>
          <w:t>пункта 1</w:t>
        </w:r>
      </w:hyperlink>
      <w:r>
        <w:rPr>
          <w:rFonts w:ascii="Arial" w:hAnsi="Arial" w:cs="Arial"/>
          <w:sz w:val="20"/>
          <w:szCs w:val="20"/>
        </w:rPr>
        <w:t xml:space="preserve"> настоящего постановления применяются также в отношении заказчиков, являющихся кредитными организациями, если указанные в </w:t>
      </w:r>
      <w:hyperlink w:anchor="Par13" w:history="1">
        <w:r>
          <w:rPr>
            <w:rStyle w:val="a3"/>
            <w:rFonts w:ascii="Arial" w:hAnsi="Arial" w:cs="Arial"/>
            <w:color w:val="0000FF"/>
            <w:sz w:val="20"/>
            <w:szCs w:val="20"/>
            <w:u w:val="none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настоящего постановления санкции и меры ограничительного характера введены в отношении лиц, контролирующих кредитную организацию. Контролирующим кредитную организацию лицом признается лицо, которое осуществляет в отношении кредитной организации контроль, определяемый в соответствии с Международными стандартами финансовой отчетности, признанными на территории Российской Федерации.</w:t>
      </w:r>
    </w:p>
    <w:p w14:paraId="2AD21F9E" w14:textId="77777777" w:rsidR="000529A0" w:rsidRDefault="000529A0" w:rsidP="000529A0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Настоящее постановление вступает в силу со дня его официального опубликования.</w:t>
      </w:r>
    </w:p>
    <w:p w14:paraId="5A13A9CB" w14:textId="77777777" w:rsidR="000529A0" w:rsidRDefault="000529A0" w:rsidP="000529A0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</w:p>
    <w:p w14:paraId="3F65AFD5" w14:textId="77777777" w:rsidR="000529A0" w:rsidRDefault="000529A0" w:rsidP="000529A0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14:paraId="3B17451D" w14:textId="77777777" w:rsidR="000529A0" w:rsidRDefault="000529A0" w:rsidP="000529A0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14:paraId="06C32EFF" w14:textId="77777777" w:rsidR="000529A0" w:rsidRDefault="000529A0" w:rsidP="000529A0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М.МИШУСТИН</w:t>
      </w:r>
    </w:p>
    <w:p w14:paraId="08EEAEBA" w14:textId="77777777" w:rsidR="000529A0" w:rsidRDefault="000529A0" w:rsidP="000529A0"/>
    <w:p w14:paraId="47B1D0FD" w14:textId="77777777" w:rsidR="002D4A75" w:rsidRDefault="002D4A75"/>
    <w:sectPr w:rsidR="002D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A0"/>
    <w:rsid w:val="000529A0"/>
    <w:rsid w:val="002D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977BCA"/>
  <w15:chartTrackingRefBased/>
  <w15:docId w15:val="{C3995BA2-542F-4B62-A538-178D6545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9A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29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37846F51C7E196FFC3B9E7FA7689BD540C3BCCA0DC1B2526FB6541C2CEF3F00C1A68A77287B199714DE812019C9E32E17CB2219CE91F0E554P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 Илья Николаевич</dc:creator>
  <cp:keywords/>
  <dc:description/>
  <cp:lastModifiedBy>Мишин Илья Николаевич</cp:lastModifiedBy>
  <cp:revision>1</cp:revision>
  <dcterms:created xsi:type="dcterms:W3CDTF">2022-04-13T12:46:00Z</dcterms:created>
  <dcterms:modified xsi:type="dcterms:W3CDTF">2022-04-13T12:47:00Z</dcterms:modified>
</cp:coreProperties>
</file>